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 w:cs="黑体"/>
          <w:b w:val="0"/>
          <w:bCs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36"/>
          <w:szCs w:val="36"/>
        </w:rPr>
        <w:t>生物科学与技术学院“生音”研究生宣讲团报名表</w:t>
      </w:r>
    </w:p>
    <w:tbl>
      <w:tblPr>
        <w:tblStyle w:val="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701"/>
        <w:gridCol w:w="2089"/>
        <w:gridCol w:w="2032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个人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学习及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实践经历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个人荣誉及获奖情况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拟宣讲主题及内容简介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AC44F5-7B2A-4F54-9C21-4E276D852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A3C4FE-872B-4047-8F1F-1EA02FB3A29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5517D3E-E15B-4A02-9295-500E314A9C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1A3E7B4-872F-4A47-9B70-AB60041C1F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wYTZmYjdiMjRiNjNiNWJhZjAyYzFlOGQxMjIifQ=="/>
  </w:docVars>
  <w:rsids>
    <w:rsidRoot w:val="54D60EE7"/>
    <w:rsid w:val="0A281154"/>
    <w:rsid w:val="54D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uiPriority w:val="0"/>
    <w:pPr>
      <w:snapToGrid w:val="0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2023-10-13T01:44:00Z</dcterms:created>
  <dc:creator>生物李渊</dc:creator>
  <cp:lastModifiedBy>生物李渊</cp:lastModifiedBy>
  <dcterms:modified xsi:type="dcterms:W3CDTF">2023-10-13T01:52:14Z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F56DAA83064A4B29942B67FE9BE3C96B_11</vt:lpwstr>
  </property>
</Properties>
</file>